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368C" w14:textId="77777777" w:rsidR="004D1B98" w:rsidRDefault="006E2D44" w:rsidP="004D1B98">
      <w:pPr>
        <w:jc w:val="center"/>
      </w:pPr>
      <w:r>
        <w:t>Brandon Jackson</w:t>
      </w:r>
    </w:p>
    <w:p w14:paraId="32D1C043" w14:textId="098E103D" w:rsidR="006E2D44" w:rsidRPr="004D1B98" w:rsidRDefault="00000000" w:rsidP="004D1B98">
      <w:pPr>
        <w:jc w:val="center"/>
      </w:pPr>
      <w:r>
        <w:rPr>
          <w:noProof/>
        </w:rPr>
        <w:pict w14:anchorId="004B95CE">
          <v:shape id="Graphic 3" o:spid="_x0000_i1026" type="#_x0000_t75" alt="Marker with solid fill" style="width:12.75pt;height:12.75pt;visibility:visible;mso-wrap-style:square;mso-width-percent:0;mso-height-percent:0;mso-width-percent:0;mso-height-percent:0">
            <v:imagedata r:id="rId6" o:title="Marker with solid fill"/>
          </v:shape>
        </w:pict>
      </w:r>
      <w:r w:rsidR="006E2D44" w:rsidRPr="00E577F7">
        <w:rPr>
          <w:position w:val="6"/>
          <w:sz w:val="24"/>
          <w:szCs w:val="24"/>
        </w:rPr>
        <w:t>Decatur, GA</w:t>
      </w:r>
      <w:r w:rsidR="00E577F7">
        <w:rPr>
          <w:sz w:val="24"/>
          <w:szCs w:val="24"/>
        </w:rPr>
        <w:t xml:space="preserve">  </w:t>
      </w:r>
      <w:r w:rsidR="006E2D44">
        <w:rPr>
          <w:sz w:val="24"/>
          <w:szCs w:val="24"/>
        </w:rPr>
        <w:t xml:space="preserve"> </w:t>
      </w:r>
      <w:r w:rsidR="006E2D44">
        <w:rPr>
          <w:noProof/>
          <w:sz w:val="24"/>
          <w:szCs w:val="24"/>
        </w:rPr>
        <w:drawing>
          <wp:inline distT="0" distB="0" distL="0" distR="0" wp14:anchorId="372A53EF" wp14:editId="58EC14CC">
            <wp:extent cx="164592" cy="164592"/>
            <wp:effectExtent l="0" t="0" r="635" b="635"/>
            <wp:docPr id="239604225" name="Graphic 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04225" name="Graphic 239604225" descr="Envelop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D44">
        <w:rPr>
          <w:sz w:val="24"/>
          <w:szCs w:val="24"/>
        </w:rPr>
        <w:t xml:space="preserve"> </w:t>
      </w:r>
      <w:hyperlink r:id="rId9" w:history="1">
        <w:r w:rsidR="004D1B98" w:rsidRPr="000E4948">
          <w:rPr>
            <w:rStyle w:val="Hyperlink"/>
            <w:position w:val="6"/>
            <w:sz w:val="24"/>
            <w:szCs w:val="24"/>
          </w:rPr>
          <w:t>b.jack1703@gmail.com</w:t>
        </w:r>
      </w:hyperlink>
      <w:r w:rsidR="006E2D44">
        <w:rPr>
          <w:sz w:val="24"/>
          <w:szCs w:val="24"/>
        </w:rPr>
        <w:t xml:space="preserve"> </w:t>
      </w:r>
      <w:r w:rsidR="00E577F7">
        <w:rPr>
          <w:sz w:val="24"/>
          <w:szCs w:val="24"/>
        </w:rPr>
        <w:t xml:space="preserve">  </w:t>
      </w:r>
      <w:r w:rsidR="006E2D44">
        <w:rPr>
          <w:noProof/>
          <w:sz w:val="24"/>
          <w:szCs w:val="24"/>
        </w:rPr>
        <w:drawing>
          <wp:inline distT="0" distB="0" distL="0" distR="0" wp14:anchorId="68C0663B" wp14:editId="406E3661">
            <wp:extent cx="164592" cy="164592"/>
            <wp:effectExtent l="0" t="0" r="0" b="635"/>
            <wp:docPr id="279551366" name="Graphic 4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51366" name="Graphic 279551366" descr="Smart Phon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7F7">
        <w:rPr>
          <w:sz w:val="24"/>
          <w:szCs w:val="24"/>
        </w:rPr>
        <w:t xml:space="preserve"> </w:t>
      </w:r>
      <w:r w:rsidR="006E2D44" w:rsidRPr="00E577F7">
        <w:rPr>
          <w:position w:val="6"/>
          <w:sz w:val="24"/>
          <w:szCs w:val="24"/>
        </w:rPr>
        <w:t>(770) 733-7397</w:t>
      </w:r>
    </w:p>
    <w:p w14:paraId="1192DA6C" w14:textId="04426AC5" w:rsidR="006E2D44" w:rsidRDefault="006E2D44" w:rsidP="004D1B98">
      <w:pPr>
        <w:spacing w:before="60"/>
        <w:jc w:val="center"/>
        <w:rPr>
          <w:sz w:val="24"/>
          <w:szCs w:val="24"/>
        </w:rPr>
      </w:pPr>
      <w:hyperlink r:id="rId12" w:history="1">
        <w:r w:rsidRPr="000120B1">
          <w:rPr>
            <w:rStyle w:val="Hyperlink"/>
            <w:sz w:val="24"/>
            <w:szCs w:val="24"/>
          </w:rPr>
          <w:t>LinkedIn</w:t>
        </w:r>
      </w:hyperlink>
      <w:r>
        <w:rPr>
          <w:sz w:val="24"/>
          <w:szCs w:val="24"/>
        </w:rPr>
        <w:t xml:space="preserve"> </w:t>
      </w:r>
      <w:r w:rsidR="001B3409">
        <w:rPr>
          <w:sz w:val="24"/>
          <w:szCs w:val="24"/>
        </w:rPr>
        <w:t xml:space="preserve">| </w:t>
      </w:r>
      <w:hyperlink r:id="rId13" w:history="1">
        <w:r w:rsidR="001B3409" w:rsidRPr="001B3409">
          <w:rPr>
            <w:rStyle w:val="Hyperlink"/>
            <w:sz w:val="24"/>
            <w:szCs w:val="24"/>
          </w:rPr>
          <w:t>Portfolio Website</w:t>
        </w:r>
      </w:hyperlink>
    </w:p>
    <w:p w14:paraId="077B46AD" w14:textId="77777777" w:rsidR="005459DC" w:rsidRDefault="005459DC" w:rsidP="006E2D44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40CE5" w:rsidRPr="00040CE5" w14:paraId="131AA1C2" w14:textId="77777777" w:rsidTr="00B10347">
        <w:tc>
          <w:tcPr>
            <w:tcW w:w="9360" w:type="dxa"/>
          </w:tcPr>
          <w:p w14:paraId="11520871" w14:textId="77777777" w:rsidR="00040CE5" w:rsidRPr="00040CE5" w:rsidRDefault="00040CE5" w:rsidP="00066CDC">
            <w:pPr>
              <w:rPr>
                <w:b/>
                <w:bCs/>
                <w:sz w:val="24"/>
                <w:szCs w:val="24"/>
              </w:rPr>
            </w:pPr>
            <w:r w:rsidRPr="00040CE5">
              <w:rPr>
                <w:b/>
                <w:bCs/>
                <w:sz w:val="24"/>
                <w:szCs w:val="24"/>
              </w:rPr>
              <w:t>SUMMARY</w:t>
            </w:r>
          </w:p>
        </w:tc>
      </w:tr>
    </w:tbl>
    <w:p w14:paraId="6D68113C" w14:textId="6A8E035C" w:rsidR="00040CE5" w:rsidRPr="00040CE5" w:rsidRDefault="00064495" w:rsidP="00040CE5">
      <w:pPr>
        <w:spacing w:before="80"/>
        <w:rPr>
          <w:sz w:val="20"/>
          <w:szCs w:val="20"/>
        </w:rPr>
      </w:pPr>
      <w:r w:rsidRPr="00064495">
        <w:rPr>
          <w:sz w:val="20"/>
          <w:szCs w:val="20"/>
        </w:rPr>
        <w:t xml:space="preserve">I am a Workday Learning Product Owner and </w:t>
      </w:r>
      <w:r w:rsidRPr="00064495">
        <w:rPr>
          <w:b/>
          <w:bCs/>
          <w:i/>
          <w:iCs/>
          <w:sz w:val="20"/>
          <w:szCs w:val="20"/>
        </w:rPr>
        <w:t>Workday Pro Learning &amp; Talent Certified</w:t>
      </w:r>
      <w:r w:rsidRPr="00064495">
        <w:rPr>
          <w:sz w:val="20"/>
          <w:szCs w:val="20"/>
        </w:rPr>
        <w:t xml:space="preserve"> professional with more than seven years of experience designing workforce enablement strategies. I have helped organizations maximize the value of enterprise HR and learning technologies across higher education, corporate, and healthcare environments through post-go-live optimization, governance, feature adoption, and user enablement. </w:t>
      </w:r>
      <w:r w:rsidR="00811A0B" w:rsidRPr="00811A0B">
        <w:rPr>
          <w:sz w:val="20"/>
          <w:szCs w:val="20"/>
        </w:rPr>
        <w:t xml:space="preserve">I collaborate with business leaders to translate organizational needs into scalable Workday solutions that drive adoption, operational efficiency, and </w:t>
      </w:r>
      <w:proofErr w:type="gramStart"/>
      <w:r w:rsidR="00681483">
        <w:rPr>
          <w:sz w:val="20"/>
          <w:szCs w:val="20"/>
        </w:rPr>
        <w:t xml:space="preserve">an </w:t>
      </w:r>
      <w:r w:rsidR="00681483" w:rsidRPr="00811A0B">
        <w:rPr>
          <w:sz w:val="20"/>
          <w:szCs w:val="20"/>
        </w:rPr>
        <w:t>improved</w:t>
      </w:r>
      <w:proofErr w:type="gramEnd"/>
      <w:r w:rsidR="00811A0B" w:rsidRPr="00811A0B">
        <w:rPr>
          <w:sz w:val="20"/>
          <w:szCs w:val="20"/>
        </w:rPr>
        <w:t xml:space="preserve"> employee experience. </w:t>
      </w:r>
      <w:r w:rsidRPr="00064495">
        <w:rPr>
          <w:sz w:val="20"/>
          <w:szCs w:val="20"/>
        </w:rPr>
        <w:t xml:space="preserve"> I am seeking opportunities in </w:t>
      </w:r>
      <w:r w:rsidR="001D5F63">
        <w:rPr>
          <w:sz w:val="20"/>
          <w:szCs w:val="20"/>
        </w:rPr>
        <w:t>Workday consulting, learning technology, HR systems, &amp; talent enablement.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D5299" w:rsidRPr="001D5299" w14:paraId="0C3201D7" w14:textId="77777777" w:rsidTr="001D5299">
        <w:tc>
          <w:tcPr>
            <w:tcW w:w="10790" w:type="dxa"/>
          </w:tcPr>
          <w:p w14:paraId="076077FD" w14:textId="77777777" w:rsidR="00040CE5" w:rsidRDefault="00040CE5" w:rsidP="0050418F">
            <w:pPr>
              <w:spacing w:after="60"/>
              <w:rPr>
                <w:b/>
                <w:bCs/>
                <w:sz w:val="24"/>
                <w:szCs w:val="24"/>
              </w:rPr>
            </w:pPr>
          </w:p>
          <w:p w14:paraId="0D22D42A" w14:textId="76431A9A" w:rsidR="001D5299" w:rsidRPr="001D5299" w:rsidRDefault="001D5299" w:rsidP="0050418F">
            <w:pPr>
              <w:spacing w:after="60"/>
              <w:rPr>
                <w:b/>
                <w:bCs/>
                <w:sz w:val="24"/>
                <w:szCs w:val="24"/>
              </w:rPr>
            </w:pPr>
            <w:r w:rsidRPr="001D5299">
              <w:rPr>
                <w:b/>
                <w:bCs/>
                <w:sz w:val="24"/>
                <w:szCs w:val="24"/>
              </w:rPr>
              <w:t>EDUCATION</w:t>
            </w:r>
          </w:p>
        </w:tc>
      </w:tr>
    </w:tbl>
    <w:p w14:paraId="5F109D28" w14:textId="6B59F48D" w:rsidR="005459DC" w:rsidRPr="000518E1" w:rsidRDefault="005459DC" w:rsidP="00040CE5">
      <w:pPr>
        <w:spacing w:before="6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t xml:space="preserve">Master of Education, Learning Design and Technology &amp; </w:t>
      </w:r>
      <w:proofErr w:type="gramStart"/>
      <w:r w:rsidRPr="000518E1">
        <w:rPr>
          <w:b/>
          <w:bCs/>
          <w:sz w:val="22"/>
          <w:szCs w:val="22"/>
        </w:rPr>
        <w:t>Master’s</w:t>
      </w:r>
      <w:proofErr w:type="gramEnd"/>
      <w:r w:rsidRPr="000518E1">
        <w:rPr>
          <w:b/>
          <w:bCs/>
          <w:sz w:val="22"/>
          <w:szCs w:val="22"/>
        </w:rPr>
        <w:t xml:space="preserve"> Certificate in eLearning Design</w:t>
      </w:r>
    </w:p>
    <w:p w14:paraId="4B0A3EC0" w14:textId="4896F89F" w:rsidR="005459DC" w:rsidRDefault="005459DC" w:rsidP="005459DC">
      <w:pPr>
        <w:rPr>
          <w:sz w:val="20"/>
          <w:szCs w:val="20"/>
        </w:rPr>
      </w:pPr>
      <w:r>
        <w:rPr>
          <w:sz w:val="20"/>
          <w:szCs w:val="20"/>
        </w:rPr>
        <w:t>University of Georgia, 2023</w:t>
      </w:r>
    </w:p>
    <w:p w14:paraId="1AEABBF8" w14:textId="77777777" w:rsidR="00774D6A" w:rsidRDefault="00774D6A" w:rsidP="005459DC">
      <w:pPr>
        <w:rPr>
          <w:sz w:val="20"/>
          <w:szCs w:val="20"/>
        </w:rPr>
      </w:pPr>
    </w:p>
    <w:p w14:paraId="42F08CB1" w14:textId="604A240A" w:rsidR="00774D6A" w:rsidRPr="000518E1" w:rsidRDefault="00774D6A" w:rsidP="00774D6A">
      <w:pPr>
        <w:spacing w:before="6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t xml:space="preserve">Master of Education, </w:t>
      </w:r>
      <w:r w:rsidR="0077534F">
        <w:rPr>
          <w:b/>
          <w:bCs/>
          <w:sz w:val="22"/>
          <w:szCs w:val="22"/>
        </w:rPr>
        <w:t>Higher Education Administration w/ emphasis in Instructional Technology</w:t>
      </w:r>
    </w:p>
    <w:p w14:paraId="3BDCDAC9" w14:textId="724E31A2" w:rsidR="00C034D3" w:rsidRDefault="0077534F" w:rsidP="005459DC">
      <w:pPr>
        <w:rPr>
          <w:sz w:val="20"/>
          <w:szCs w:val="20"/>
        </w:rPr>
      </w:pPr>
      <w:r>
        <w:rPr>
          <w:sz w:val="20"/>
          <w:szCs w:val="20"/>
        </w:rPr>
        <w:t>Georgia Southern University</w:t>
      </w:r>
      <w:r w:rsidR="00774D6A">
        <w:rPr>
          <w:sz w:val="20"/>
          <w:szCs w:val="20"/>
        </w:rPr>
        <w:t>, 202</w:t>
      </w:r>
      <w:r>
        <w:rPr>
          <w:sz w:val="20"/>
          <w:szCs w:val="20"/>
        </w:rPr>
        <w:t>1</w:t>
      </w:r>
    </w:p>
    <w:p w14:paraId="5B71BA03" w14:textId="77777777" w:rsidR="001D5299" w:rsidRDefault="001D5299" w:rsidP="005459DC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D5299" w:rsidRPr="001D5299" w14:paraId="21839239" w14:textId="77777777" w:rsidTr="001D5299">
        <w:tc>
          <w:tcPr>
            <w:tcW w:w="10790" w:type="dxa"/>
          </w:tcPr>
          <w:p w14:paraId="1E64F123" w14:textId="77777777" w:rsidR="001D5299" w:rsidRPr="001D5299" w:rsidRDefault="001D5299" w:rsidP="003E6044">
            <w:pPr>
              <w:spacing w:after="60"/>
              <w:rPr>
                <w:b/>
                <w:bCs/>
                <w:sz w:val="24"/>
                <w:szCs w:val="24"/>
              </w:rPr>
            </w:pPr>
            <w:r w:rsidRPr="001D5299">
              <w:rPr>
                <w:b/>
                <w:bCs/>
                <w:sz w:val="24"/>
                <w:szCs w:val="24"/>
              </w:rPr>
              <w:t>EXPERIENCE</w:t>
            </w:r>
          </w:p>
        </w:tc>
      </w:tr>
    </w:tbl>
    <w:p w14:paraId="7AA2D336" w14:textId="3F5DAD80" w:rsidR="00243CFC" w:rsidRDefault="00243CFC" w:rsidP="00243CFC">
      <w:pPr>
        <w:spacing w:before="60"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Sr. Learning</w:t>
      </w:r>
      <w:r w:rsidR="00A97299">
        <w:rPr>
          <w:b/>
          <w:bCs/>
          <w:sz w:val="22"/>
          <w:szCs w:val="22"/>
        </w:rPr>
        <w:t xml:space="preserve"> Architect</w:t>
      </w:r>
      <w:r w:rsidR="00633B3A">
        <w:rPr>
          <w:b/>
          <w:bCs/>
          <w:sz w:val="22"/>
          <w:szCs w:val="22"/>
        </w:rPr>
        <w:t xml:space="preserve"> | Workday Learning Product Owner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49"/>
      </w:tblGrid>
      <w:tr w:rsidR="00243CFC" w:rsidRPr="00040CE5" w14:paraId="537283C9" w14:textId="77777777" w:rsidTr="005663B5">
        <w:trPr>
          <w:trHeight w:val="98"/>
        </w:trPr>
        <w:tc>
          <w:tcPr>
            <w:tcW w:w="4719" w:type="dxa"/>
          </w:tcPr>
          <w:p w14:paraId="538DC590" w14:textId="28C235F1" w:rsidR="00243CFC" w:rsidRPr="00040CE5" w:rsidRDefault="00243CFC" w:rsidP="003B71BC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</w:t>
            </w:r>
            <w:r>
              <w:rPr>
                <w:i/>
                <w:iCs/>
                <w:sz w:val="21"/>
                <w:szCs w:val="21"/>
              </w:rPr>
              <w:t>rady Health System</w:t>
            </w:r>
          </w:p>
        </w:tc>
        <w:tc>
          <w:tcPr>
            <w:tcW w:w="4749" w:type="dxa"/>
          </w:tcPr>
          <w:p w14:paraId="00E10467" w14:textId="07326737" w:rsidR="00243CFC" w:rsidRPr="00040CE5" w:rsidRDefault="00243CFC" w:rsidP="003B71BC">
            <w:pPr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February 2025</w:t>
            </w:r>
            <w:r w:rsidRPr="00040CE5">
              <w:rPr>
                <w:i/>
                <w:iCs/>
                <w:sz w:val="21"/>
                <w:szCs w:val="21"/>
              </w:rPr>
              <w:t>-</w:t>
            </w:r>
            <w:r>
              <w:rPr>
                <w:i/>
                <w:iCs/>
                <w:sz w:val="21"/>
                <w:szCs w:val="21"/>
              </w:rPr>
              <w:t>Present</w:t>
            </w:r>
          </w:p>
        </w:tc>
      </w:tr>
    </w:tbl>
    <w:p w14:paraId="00ED9701" w14:textId="320293FB" w:rsidR="003474A2" w:rsidRPr="00DF79BF" w:rsidRDefault="008267D7" w:rsidP="00243CFC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Serve as Workday </w:t>
      </w:r>
      <w:r w:rsidR="00EE30F7">
        <w:rPr>
          <w:sz w:val="20"/>
          <w:szCs w:val="20"/>
        </w:rPr>
        <w:t xml:space="preserve">Learning product owner for a 10,000+ employee health care system, leading </w:t>
      </w:r>
      <w:r w:rsidR="00563418">
        <w:rPr>
          <w:sz w:val="20"/>
          <w:szCs w:val="20"/>
        </w:rPr>
        <w:t>post-go</w:t>
      </w:r>
      <w:r w:rsidR="00A70CB1">
        <w:rPr>
          <w:sz w:val="20"/>
          <w:szCs w:val="20"/>
        </w:rPr>
        <w:t>-live optimization</w:t>
      </w:r>
      <w:r w:rsidR="005F264B">
        <w:rPr>
          <w:sz w:val="20"/>
          <w:szCs w:val="20"/>
        </w:rPr>
        <w:t>, governance, and feature adoption initiatives that maximize platform utilization.</w:t>
      </w:r>
    </w:p>
    <w:p w14:paraId="105CD5B9" w14:textId="7B359CDE" w:rsidR="008C5245" w:rsidRDefault="008C5245" w:rsidP="00243CFC">
      <w:pPr>
        <w:pStyle w:val="ListParagraph"/>
        <w:numPr>
          <w:ilvl w:val="0"/>
          <w:numId w:val="8"/>
        </w:numPr>
        <w:spacing w:before="60" w:after="40"/>
        <w:rPr>
          <w:sz w:val="20"/>
          <w:szCs w:val="20"/>
        </w:rPr>
      </w:pPr>
      <w:r w:rsidRPr="008C5245">
        <w:rPr>
          <w:sz w:val="20"/>
          <w:szCs w:val="20"/>
        </w:rPr>
        <w:t>Deliver workshops</w:t>
      </w:r>
      <w:r w:rsidR="00106BF5">
        <w:rPr>
          <w:sz w:val="20"/>
          <w:szCs w:val="20"/>
        </w:rPr>
        <w:t xml:space="preserve"> and ad-hoc consultations to demonstrate t</w:t>
      </w:r>
      <w:r w:rsidR="00AE1059">
        <w:rPr>
          <w:sz w:val="20"/>
          <w:szCs w:val="20"/>
        </w:rPr>
        <w:t>he functionality and best practices of Workday Learning to internal customer</w:t>
      </w:r>
      <w:r w:rsidR="00CB26A1">
        <w:rPr>
          <w:sz w:val="20"/>
          <w:szCs w:val="20"/>
        </w:rPr>
        <w:t xml:space="preserve">. </w:t>
      </w:r>
    </w:p>
    <w:p w14:paraId="2599617D" w14:textId="56B57D4B" w:rsidR="008E55B3" w:rsidRPr="008E55B3" w:rsidRDefault="008E55B3" w:rsidP="00243CFC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0"/>
          <w:szCs w:val="20"/>
        </w:rPr>
      </w:pPr>
      <w:r w:rsidRPr="008E55B3">
        <w:rPr>
          <w:sz w:val="20"/>
          <w:szCs w:val="20"/>
        </w:rPr>
        <w:t>Partner with</w:t>
      </w:r>
      <w:r w:rsidR="00D253B8">
        <w:rPr>
          <w:sz w:val="20"/>
          <w:szCs w:val="20"/>
        </w:rPr>
        <w:t xml:space="preserve"> administrators</w:t>
      </w:r>
      <w:r w:rsidRPr="008E55B3">
        <w:rPr>
          <w:sz w:val="20"/>
          <w:szCs w:val="20"/>
        </w:rPr>
        <w:t xml:space="preserve"> and HRIT to translate business requirements into scalable Workday Learning solutions</w:t>
      </w:r>
      <w:r w:rsidR="00D253B8">
        <w:rPr>
          <w:sz w:val="20"/>
          <w:szCs w:val="20"/>
        </w:rPr>
        <w:t xml:space="preserve"> for hospital expansion</w:t>
      </w:r>
      <w:r w:rsidRPr="008E55B3">
        <w:rPr>
          <w:sz w:val="20"/>
          <w:szCs w:val="20"/>
        </w:rPr>
        <w:t>, balancing configuration</w:t>
      </w:r>
      <w:r w:rsidR="005C71C0">
        <w:rPr>
          <w:sz w:val="20"/>
          <w:szCs w:val="20"/>
        </w:rPr>
        <w:t xml:space="preserve">, security, and </w:t>
      </w:r>
      <w:r w:rsidRPr="008E55B3">
        <w:rPr>
          <w:sz w:val="20"/>
          <w:szCs w:val="20"/>
        </w:rPr>
        <w:t>operational needs.</w:t>
      </w:r>
    </w:p>
    <w:p w14:paraId="38923A8F" w14:textId="77777777" w:rsidR="00354837" w:rsidRPr="00354837" w:rsidRDefault="00354837" w:rsidP="00243CFC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0"/>
          <w:szCs w:val="20"/>
        </w:rPr>
      </w:pPr>
      <w:r w:rsidRPr="00354837">
        <w:rPr>
          <w:sz w:val="20"/>
          <w:szCs w:val="20"/>
        </w:rPr>
        <w:t>Developed scalable administrator enablement resources that improved customer self-sufficiency and reduced support requests by 41%.</w:t>
      </w:r>
    </w:p>
    <w:p w14:paraId="0C7AD1D3" w14:textId="31185F96" w:rsidR="00150EC9" w:rsidRPr="006D4B4C" w:rsidRDefault="00150EC9" w:rsidP="00243CFC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Support </w:t>
      </w:r>
      <w:r w:rsidR="00A06518">
        <w:rPr>
          <w:sz w:val="20"/>
          <w:szCs w:val="20"/>
        </w:rPr>
        <w:t xml:space="preserve">internal customers from </w:t>
      </w:r>
      <w:r>
        <w:rPr>
          <w:sz w:val="20"/>
          <w:szCs w:val="20"/>
        </w:rPr>
        <w:t>diverse business units across clinical, operational, and administra</w:t>
      </w:r>
      <w:r w:rsidR="00884E69">
        <w:rPr>
          <w:sz w:val="20"/>
          <w:szCs w:val="20"/>
        </w:rPr>
        <w:t>tive functions</w:t>
      </w:r>
      <w:r w:rsidR="00354837">
        <w:rPr>
          <w:sz w:val="20"/>
          <w:szCs w:val="20"/>
        </w:rPr>
        <w:t>.</w:t>
      </w:r>
    </w:p>
    <w:p w14:paraId="5F81E217" w14:textId="77777777" w:rsidR="006D4B4C" w:rsidRPr="00DF79BF" w:rsidRDefault="006D4B4C" w:rsidP="006D4B4C">
      <w:pPr>
        <w:pStyle w:val="ListParagraph"/>
        <w:spacing w:before="60" w:after="40"/>
        <w:rPr>
          <w:b/>
          <w:bCs/>
          <w:sz w:val="20"/>
          <w:szCs w:val="20"/>
        </w:rPr>
      </w:pPr>
    </w:p>
    <w:p w14:paraId="35C1E2F5" w14:textId="6FE656E1" w:rsidR="00EB6287" w:rsidRDefault="00EB6287" w:rsidP="00B079D7">
      <w:pPr>
        <w:spacing w:before="60"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Sr. Training &amp; Development Analyst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05"/>
      </w:tblGrid>
      <w:tr w:rsidR="00EB6287" w:rsidRPr="00040CE5" w14:paraId="2A8D636D" w14:textId="77777777" w:rsidTr="00706CBD">
        <w:trPr>
          <w:trHeight w:val="98"/>
        </w:trPr>
        <w:tc>
          <w:tcPr>
            <w:tcW w:w="5395" w:type="dxa"/>
          </w:tcPr>
          <w:p w14:paraId="08BFEFDD" w14:textId="75F08554" w:rsidR="00EB6287" w:rsidRPr="00040CE5" w:rsidRDefault="00EB6287" w:rsidP="00706CBD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</w:t>
            </w:r>
            <w:r>
              <w:rPr>
                <w:i/>
                <w:iCs/>
                <w:sz w:val="21"/>
                <w:szCs w:val="21"/>
              </w:rPr>
              <w:t>raphic Packaging International, LLC</w:t>
            </w:r>
          </w:p>
        </w:tc>
        <w:tc>
          <w:tcPr>
            <w:tcW w:w="5395" w:type="dxa"/>
          </w:tcPr>
          <w:p w14:paraId="4661A1EA" w14:textId="5A1F1108" w:rsidR="00EB6287" w:rsidRPr="00040CE5" w:rsidRDefault="00EB6287" w:rsidP="00706CBD">
            <w:pPr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March 2024</w:t>
            </w:r>
            <w:r w:rsidRPr="00040CE5">
              <w:rPr>
                <w:i/>
                <w:iCs/>
                <w:sz w:val="21"/>
                <w:szCs w:val="21"/>
              </w:rPr>
              <w:t>-</w:t>
            </w:r>
            <w:r w:rsidR="00654F89">
              <w:rPr>
                <w:i/>
                <w:iCs/>
                <w:sz w:val="21"/>
                <w:szCs w:val="21"/>
              </w:rPr>
              <w:t>Februar</w:t>
            </w:r>
            <w:r w:rsidR="00204D0E">
              <w:rPr>
                <w:i/>
                <w:iCs/>
                <w:sz w:val="21"/>
                <w:szCs w:val="21"/>
              </w:rPr>
              <w:t>y 2025</w:t>
            </w:r>
          </w:p>
        </w:tc>
      </w:tr>
    </w:tbl>
    <w:p w14:paraId="5B901963" w14:textId="566D52C9" w:rsidR="00D3266F" w:rsidRPr="00D3266F" w:rsidRDefault="00075B9F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Led enablement strategy for a global </w:t>
      </w:r>
      <w:r w:rsidR="00ED624F">
        <w:rPr>
          <w:sz w:val="20"/>
          <w:szCs w:val="20"/>
        </w:rPr>
        <w:t>HR system transformation initiative impacting 500+ HR stakeholders</w:t>
      </w:r>
      <w:r w:rsidR="004B455C">
        <w:rPr>
          <w:sz w:val="20"/>
          <w:szCs w:val="20"/>
        </w:rPr>
        <w:t xml:space="preserve"> by aligning training and communication plans</w:t>
      </w:r>
    </w:p>
    <w:p w14:paraId="24762B8C" w14:textId="78B89086" w:rsidR="00EB6287" w:rsidRPr="004D3DC1" w:rsidRDefault="00E6261D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>Designed and developed end-to-end enablement assets (eLearning, job aids, process simulations, and knowledge management assets)</w:t>
      </w:r>
      <w:r w:rsidR="00B67E7E">
        <w:rPr>
          <w:sz w:val="20"/>
          <w:szCs w:val="20"/>
        </w:rPr>
        <w:t xml:space="preserve"> to improve</w:t>
      </w:r>
      <w:r w:rsidR="00307618">
        <w:rPr>
          <w:sz w:val="20"/>
          <w:szCs w:val="20"/>
        </w:rPr>
        <w:t xml:space="preserve"> post</w:t>
      </w:r>
      <w:r w:rsidR="00CB0A04">
        <w:rPr>
          <w:sz w:val="20"/>
          <w:szCs w:val="20"/>
        </w:rPr>
        <w:t>-launch,</w:t>
      </w:r>
      <w:r w:rsidR="00307618">
        <w:rPr>
          <w:sz w:val="20"/>
          <w:szCs w:val="20"/>
        </w:rPr>
        <w:t xml:space="preserve"> user readiness for a 15,000+ employe</w:t>
      </w:r>
      <w:r w:rsidR="00CB0A04">
        <w:rPr>
          <w:sz w:val="20"/>
          <w:szCs w:val="20"/>
        </w:rPr>
        <w:t>es</w:t>
      </w:r>
    </w:p>
    <w:p w14:paraId="22A14670" w14:textId="420F9F60" w:rsidR="004D3DC1" w:rsidRPr="00523510" w:rsidRDefault="00CB0A04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>Delivered stakeholder-facing presentations</w:t>
      </w:r>
      <w:r w:rsidR="00157D92">
        <w:rPr>
          <w:sz w:val="20"/>
          <w:szCs w:val="20"/>
        </w:rPr>
        <w:t xml:space="preserve"> and client consultations on </w:t>
      </w:r>
      <w:proofErr w:type="gramStart"/>
      <w:r w:rsidR="00157D92">
        <w:rPr>
          <w:sz w:val="20"/>
          <w:szCs w:val="20"/>
        </w:rPr>
        <w:t>change management</w:t>
      </w:r>
      <w:proofErr w:type="gramEnd"/>
      <w:r w:rsidR="00157D92">
        <w:rPr>
          <w:sz w:val="20"/>
          <w:szCs w:val="20"/>
        </w:rPr>
        <w:t>, process adoption, and new technology initiatives</w:t>
      </w:r>
    </w:p>
    <w:p w14:paraId="153AB8C0" w14:textId="77777777" w:rsidR="00581F62" w:rsidRPr="00EB6287" w:rsidRDefault="00581F62" w:rsidP="00581F62">
      <w:pPr>
        <w:pStyle w:val="ListParagraph"/>
        <w:spacing w:before="60" w:after="40"/>
        <w:rPr>
          <w:b/>
          <w:bCs/>
          <w:sz w:val="22"/>
          <w:szCs w:val="22"/>
        </w:rPr>
      </w:pPr>
    </w:p>
    <w:p w14:paraId="74CF37C1" w14:textId="77777777" w:rsidR="00F36AD9" w:rsidRDefault="00F36AD9" w:rsidP="00B079D7">
      <w:pPr>
        <w:spacing w:before="60" w:after="40"/>
        <w:rPr>
          <w:b/>
          <w:bCs/>
          <w:sz w:val="22"/>
          <w:szCs w:val="22"/>
        </w:rPr>
      </w:pPr>
    </w:p>
    <w:p w14:paraId="6B027EB1" w14:textId="77777777" w:rsidR="00F36AD9" w:rsidRDefault="00F36AD9" w:rsidP="00B079D7">
      <w:pPr>
        <w:spacing w:before="60" w:after="40"/>
        <w:rPr>
          <w:b/>
          <w:bCs/>
          <w:sz w:val="22"/>
          <w:szCs w:val="22"/>
        </w:rPr>
      </w:pPr>
    </w:p>
    <w:p w14:paraId="319A825F" w14:textId="77777777" w:rsidR="00F36AD9" w:rsidRDefault="00F36AD9" w:rsidP="00B079D7">
      <w:pPr>
        <w:spacing w:before="60" w:after="40"/>
        <w:rPr>
          <w:b/>
          <w:bCs/>
          <w:sz w:val="22"/>
          <w:szCs w:val="22"/>
        </w:rPr>
      </w:pPr>
    </w:p>
    <w:p w14:paraId="64E9AE0D" w14:textId="59C33A25" w:rsidR="000518E1" w:rsidRPr="000518E1" w:rsidRDefault="00C034D3" w:rsidP="00B079D7">
      <w:pPr>
        <w:spacing w:before="60" w:after="4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lastRenderedPageBreak/>
        <w:t>Learning Experience Designer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28"/>
      </w:tblGrid>
      <w:tr w:rsidR="005817EF" w:rsidRPr="00040CE5" w14:paraId="0C6E12CB" w14:textId="77777777" w:rsidTr="00C21F72">
        <w:trPr>
          <w:trHeight w:val="98"/>
        </w:trPr>
        <w:tc>
          <w:tcPr>
            <w:tcW w:w="4740" w:type="dxa"/>
          </w:tcPr>
          <w:p w14:paraId="6E72CB92" w14:textId="7CC29D13" w:rsidR="005817EF" w:rsidRPr="00040CE5" w:rsidRDefault="005817EF" w:rsidP="000518E1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Georgia State University</w:t>
            </w:r>
          </w:p>
        </w:tc>
        <w:tc>
          <w:tcPr>
            <w:tcW w:w="4728" w:type="dxa"/>
          </w:tcPr>
          <w:p w14:paraId="44F880B2" w14:textId="6B6D9EDD" w:rsidR="005817EF" w:rsidRPr="00040CE5" w:rsidRDefault="005817EF" w:rsidP="005817EF">
            <w:pPr>
              <w:jc w:val="right"/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January 2020-</w:t>
            </w:r>
            <w:r w:rsidR="00EB6287">
              <w:rPr>
                <w:i/>
                <w:iCs/>
                <w:sz w:val="21"/>
                <w:szCs w:val="21"/>
              </w:rPr>
              <w:t>February 2024</w:t>
            </w:r>
          </w:p>
        </w:tc>
      </w:tr>
    </w:tbl>
    <w:p w14:paraId="63E0EA41" w14:textId="77777777" w:rsidR="00C21F72" w:rsidRPr="00C21F72" w:rsidRDefault="00C21F72" w:rsidP="00C21F72">
      <w:pPr>
        <w:pStyle w:val="ListParagraph"/>
        <w:numPr>
          <w:ilvl w:val="0"/>
          <w:numId w:val="7"/>
        </w:numPr>
        <w:spacing w:before="120"/>
        <w:rPr>
          <w:b/>
          <w:bCs/>
          <w:sz w:val="20"/>
          <w:szCs w:val="20"/>
        </w:rPr>
      </w:pPr>
      <w:r w:rsidRPr="00C21F72">
        <w:rPr>
          <w:sz w:val="20"/>
          <w:szCs w:val="20"/>
        </w:rPr>
        <w:t>Coached subject matter experts through course, curriculum, and program design using ADDIE, translating business and instructional requirements into scalable digital learning solutions serving more than 3,000 students.</w:t>
      </w:r>
    </w:p>
    <w:p w14:paraId="52A4D4B8" w14:textId="6048CCAD" w:rsidR="00016EC6" w:rsidRPr="00035AC8" w:rsidRDefault="00F00634" w:rsidP="00596312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F00634">
        <w:rPr>
          <w:sz w:val="20"/>
          <w:szCs w:val="20"/>
        </w:rPr>
        <w:t>Served as a trusted advisor to faculty and academic leaders, consulting on the effective use of Canvas and Desire2Learn to transition traditionally in-person instruction into engaging online learning experiences.</w:t>
      </w:r>
    </w:p>
    <w:p w14:paraId="4C2E3F3A" w14:textId="503B4925" w:rsidR="00035AC8" w:rsidRPr="00035AC8" w:rsidRDefault="00035AC8" w:rsidP="0059631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35AC8">
        <w:rPr>
          <w:sz w:val="20"/>
          <w:szCs w:val="20"/>
        </w:rPr>
        <w:t>Managed multiple concurrent projects and cross-functional stakeholders using Wrike, Asana, Microsoft 365, and Google Workspace to deliver dozens of technology-enabled learning initiatives on schedule.</w:t>
      </w:r>
    </w:p>
    <w:p w14:paraId="77F26344" w14:textId="0090EB70" w:rsidR="00596312" w:rsidRPr="008B394E" w:rsidRDefault="004D1B98" w:rsidP="00596312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Performed a training needs assessment </w:t>
      </w:r>
      <w:r w:rsidR="008B394E">
        <w:rPr>
          <w:sz w:val="20"/>
          <w:szCs w:val="20"/>
        </w:rPr>
        <w:t>for a university division using data analysis; made recommendations for interventions</w:t>
      </w:r>
      <w:r w:rsidR="0011793C">
        <w:rPr>
          <w:sz w:val="20"/>
          <w:szCs w:val="20"/>
        </w:rPr>
        <w:t xml:space="preserve"> for alignment with the university goals and mission</w:t>
      </w:r>
      <w:r w:rsidR="008B394E">
        <w:rPr>
          <w:sz w:val="20"/>
          <w:szCs w:val="20"/>
        </w:rPr>
        <w:t>.</w:t>
      </w:r>
    </w:p>
    <w:p w14:paraId="00FF6C76" w14:textId="4CE4EF0C" w:rsidR="00830AAC" w:rsidRPr="00581F62" w:rsidRDefault="008B394E" w:rsidP="008B394E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Developed and supported eLearning modules in Canvas and Desire2Learn </w:t>
      </w:r>
      <w:r w:rsidR="00DA0FDE">
        <w:rPr>
          <w:sz w:val="20"/>
          <w:szCs w:val="20"/>
        </w:rPr>
        <w:t>learning management systems</w:t>
      </w:r>
      <w:r w:rsidR="00594EE0">
        <w:rPr>
          <w:sz w:val="20"/>
          <w:szCs w:val="20"/>
        </w:rPr>
        <w:t xml:space="preserve"> (LMS) </w:t>
      </w:r>
      <w:r>
        <w:rPr>
          <w:sz w:val="20"/>
          <w:szCs w:val="20"/>
        </w:rPr>
        <w:t xml:space="preserve">ensuring proper implementation and delivery of dozens of learning experiences. </w:t>
      </w:r>
    </w:p>
    <w:p w14:paraId="76362231" w14:textId="77777777" w:rsidR="00BC6534" w:rsidRDefault="00BC6534" w:rsidP="00830AAC">
      <w:pPr>
        <w:spacing w:after="40"/>
        <w:rPr>
          <w:b/>
          <w:bCs/>
          <w:sz w:val="22"/>
          <w:szCs w:val="22"/>
        </w:rPr>
      </w:pPr>
    </w:p>
    <w:p w14:paraId="1A77F4FF" w14:textId="77777777" w:rsidR="00BC6534" w:rsidRDefault="00BC6534" w:rsidP="00830AAC">
      <w:pPr>
        <w:spacing w:after="40"/>
        <w:rPr>
          <w:b/>
          <w:bCs/>
          <w:sz w:val="22"/>
          <w:szCs w:val="22"/>
        </w:rPr>
      </w:pPr>
    </w:p>
    <w:p w14:paraId="3D91CB07" w14:textId="15CAA711" w:rsidR="008B394E" w:rsidRPr="00830AAC" w:rsidRDefault="00830AAC" w:rsidP="00830AAC">
      <w:pPr>
        <w:spacing w:after="40"/>
        <w:rPr>
          <w:b/>
          <w:bCs/>
          <w:sz w:val="22"/>
          <w:szCs w:val="22"/>
        </w:rPr>
      </w:pPr>
      <w:r w:rsidRPr="00830AAC">
        <w:rPr>
          <w:b/>
          <w:bCs/>
          <w:sz w:val="22"/>
          <w:szCs w:val="22"/>
        </w:rPr>
        <w:t>Instructional Designer (Contractor)</w:t>
      </w:r>
      <w:r w:rsidR="008B394E" w:rsidRPr="00830AAC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4749"/>
        <w:gridCol w:w="4719"/>
      </w:tblGrid>
      <w:tr w:rsidR="00830AAC" w:rsidRPr="00040CE5" w14:paraId="3CF5AF46" w14:textId="77777777" w:rsidTr="00830AAC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501D56D" w14:textId="5EF8C9F5" w:rsidR="00830AAC" w:rsidRPr="00040CE5" w:rsidRDefault="00830AAC" w:rsidP="001D5299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Navigate360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2658D96" w14:textId="49BA3648" w:rsidR="00830AAC" w:rsidRPr="00040CE5" w:rsidRDefault="00830AAC" w:rsidP="00830AAC">
            <w:pPr>
              <w:jc w:val="right"/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September 2022-</w:t>
            </w:r>
            <w:r w:rsidR="001A2858">
              <w:rPr>
                <w:i/>
                <w:iCs/>
                <w:sz w:val="21"/>
                <w:szCs w:val="21"/>
              </w:rPr>
              <w:t>December 2023</w:t>
            </w:r>
          </w:p>
        </w:tc>
      </w:tr>
    </w:tbl>
    <w:p w14:paraId="1353A9F7" w14:textId="6CA3ACE6" w:rsidR="001D5299" w:rsidRDefault="00AB13D5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AB13D5">
        <w:rPr>
          <w:sz w:val="20"/>
          <w:szCs w:val="20"/>
        </w:rPr>
        <w:t>Collaborated in</w:t>
      </w:r>
      <w:r>
        <w:rPr>
          <w:sz w:val="20"/>
          <w:szCs w:val="20"/>
        </w:rPr>
        <w:t xml:space="preserve"> iterative </w:t>
      </w:r>
      <w:r w:rsidRPr="00AB13D5">
        <w:rPr>
          <w:sz w:val="20"/>
          <w:szCs w:val="20"/>
        </w:rPr>
        <w:t>design</w:t>
      </w:r>
      <w:r>
        <w:rPr>
          <w:sz w:val="20"/>
          <w:szCs w:val="20"/>
        </w:rPr>
        <w:t xml:space="preserve"> workflows</w:t>
      </w:r>
      <w:r w:rsidR="00830AAC" w:rsidRPr="00AB13D5">
        <w:rPr>
          <w:sz w:val="20"/>
          <w:szCs w:val="20"/>
        </w:rPr>
        <w:t xml:space="preserve"> using Articulate 360, Vyond, Camtasia,</w:t>
      </w:r>
      <w:r w:rsidR="000E17AF">
        <w:rPr>
          <w:sz w:val="20"/>
          <w:szCs w:val="20"/>
        </w:rPr>
        <w:t xml:space="preserve"> Adobe,</w:t>
      </w:r>
      <w:r w:rsidR="00830AAC" w:rsidRPr="00AB13D5">
        <w:rPr>
          <w:sz w:val="20"/>
          <w:szCs w:val="20"/>
        </w:rPr>
        <w:t xml:space="preserve"> and </w:t>
      </w:r>
      <w:r w:rsidRPr="00AB13D5">
        <w:rPr>
          <w:sz w:val="20"/>
          <w:szCs w:val="20"/>
        </w:rPr>
        <w:t xml:space="preserve">AI voice tools to create over 30 </w:t>
      </w:r>
      <w:r>
        <w:rPr>
          <w:sz w:val="20"/>
          <w:szCs w:val="20"/>
        </w:rPr>
        <w:t xml:space="preserve">interactive lessons. </w:t>
      </w:r>
    </w:p>
    <w:p w14:paraId="42DF4C8B" w14:textId="7393D210" w:rsidR="00AB13D5" w:rsidRDefault="006B00BC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Contributed </w:t>
      </w:r>
      <w:r w:rsidR="00D82506">
        <w:rPr>
          <w:sz w:val="20"/>
          <w:szCs w:val="20"/>
        </w:rPr>
        <w:t xml:space="preserve">design work to the </w:t>
      </w:r>
      <w:r w:rsidR="00B95F92">
        <w:rPr>
          <w:sz w:val="20"/>
          <w:szCs w:val="20"/>
        </w:rPr>
        <w:t xml:space="preserve">Social-Emotional Learning product that won the </w:t>
      </w:r>
      <w:r w:rsidR="00D82506">
        <w:rPr>
          <w:sz w:val="20"/>
          <w:szCs w:val="20"/>
        </w:rPr>
        <w:t>2023 Edtech Breakthrough Award</w:t>
      </w:r>
      <w:r w:rsidR="00B95F92">
        <w:rPr>
          <w:sz w:val="20"/>
          <w:szCs w:val="20"/>
        </w:rPr>
        <w:t>.</w:t>
      </w:r>
    </w:p>
    <w:p w14:paraId="281AFF3C" w14:textId="1CA5FDAD" w:rsidR="00D82506" w:rsidRDefault="00B95F92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>Presented storyboards and templated design iterations to company stakeholders to streamline and quicken the design sprints for projects with over 100 lessons.</w:t>
      </w:r>
    </w:p>
    <w:p w14:paraId="5D4B63AA" w14:textId="77777777" w:rsidR="00243CFC" w:rsidRPr="00B95F92" w:rsidRDefault="00243CFC" w:rsidP="00B95F92">
      <w:pPr>
        <w:spacing w:before="6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95F92" w:rsidRPr="00B95F92" w14:paraId="098AD73E" w14:textId="77777777" w:rsidTr="00B95F92">
        <w:tc>
          <w:tcPr>
            <w:tcW w:w="10790" w:type="dxa"/>
          </w:tcPr>
          <w:p w14:paraId="15F59121" w14:textId="77777777" w:rsidR="006A49EF" w:rsidRDefault="006A49EF" w:rsidP="00401E14">
            <w:pPr>
              <w:spacing w:before="60"/>
              <w:rPr>
                <w:b/>
                <w:bCs/>
                <w:sz w:val="24"/>
                <w:szCs w:val="24"/>
              </w:rPr>
            </w:pPr>
          </w:p>
          <w:p w14:paraId="3E3B71D5" w14:textId="59674681" w:rsidR="00B95F92" w:rsidRPr="00B95F92" w:rsidRDefault="00753989" w:rsidP="00401E14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753989">
              <w:rPr>
                <w:b/>
                <w:bCs/>
                <w:sz w:val="24"/>
                <w:szCs w:val="24"/>
              </w:rPr>
              <w:t>Workday Consulting &amp; Implementation Experience</w:t>
            </w:r>
          </w:p>
        </w:tc>
      </w:tr>
    </w:tbl>
    <w:p w14:paraId="4AC2BAD8" w14:textId="32DAC661" w:rsidR="004C5161" w:rsidRPr="003517F0" w:rsidRDefault="004C5161" w:rsidP="004C5161">
      <w:pPr>
        <w:spacing w:before="60"/>
        <w:rPr>
          <w:b/>
          <w:bCs/>
          <w:sz w:val="20"/>
          <w:szCs w:val="20"/>
        </w:rPr>
      </w:pPr>
      <w:r w:rsidRPr="003517F0">
        <w:rPr>
          <w:b/>
          <w:bCs/>
          <w:sz w:val="20"/>
          <w:szCs w:val="20"/>
        </w:rPr>
        <w:t>Healthcare Workday Learning Implementation (2025)</w:t>
      </w:r>
    </w:p>
    <w:p w14:paraId="61DCAB58" w14:textId="77777777" w:rsidR="00AD2E2C" w:rsidRDefault="00AD2E2C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AD2E2C">
        <w:rPr>
          <w:sz w:val="20"/>
          <w:szCs w:val="20"/>
        </w:rPr>
        <w:t>Partnered with Workday implementation consultants throughout Design, Data Conversion, User Acceptance Testing, and Cutover to successfully deploy Workday Learning for a 9,000+ employee healthcare organization.</w:t>
      </w:r>
    </w:p>
    <w:p w14:paraId="6C8728B1" w14:textId="77777777" w:rsidR="006F4FA6" w:rsidRDefault="006F4FA6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6F4FA6">
        <w:rPr>
          <w:sz w:val="20"/>
          <w:szCs w:val="20"/>
        </w:rPr>
        <w:t>Configured Workday Learning and designed deployment strategies aligned to stakeholder requirements and complex healthcare operational workflows, including security role design and custom reporting.</w:t>
      </w:r>
    </w:p>
    <w:p w14:paraId="2B0C9180" w14:textId="77777777" w:rsidR="006F4FA6" w:rsidRDefault="006F4FA6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6F4FA6">
        <w:rPr>
          <w:sz w:val="20"/>
          <w:szCs w:val="20"/>
        </w:rPr>
        <w:t>Provided consultative support to business stakeholders on system adoption, access, Workday Learning configuration, course migration, and third-party integrations, helping drive successful post-go-live adoption.</w:t>
      </w:r>
    </w:p>
    <w:p w14:paraId="193B2265" w14:textId="77777777" w:rsidR="006F4FA6" w:rsidRDefault="006F4FA6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6F4FA6">
        <w:rPr>
          <w:sz w:val="20"/>
          <w:szCs w:val="20"/>
        </w:rPr>
        <w:t>Analyzed user behavior, business processes, and platform limitations to recommend governance improvements and strategic enhancements, including the adoption of Workday Learn powered by Sana.</w:t>
      </w:r>
    </w:p>
    <w:p w14:paraId="5BCAA487" w14:textId="77777777" w:rsidR="00DD0A9C" w:rsidRDefault="00DD0A9C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DD0A9C">
        <w:rPr>
          <w:sz w:val="20"/>
          <w:szCs w:val="20"/>
        </w:rPr>
        <w:t>Developed scalable enrollment and reporting solutions using Engagement Builder and custom reports to reduce administrative effort, improve compliance, and enhance the learner experience</w:t>
      </w:r>
      <w:r>
        <w:rPr>
          <w:sz w:val="20"/>
          <w:szCs w:val="20"/>
        </w:rPr>
        <w:t>.</w:t>
      </w:r>
    </w:p>
    <w:p w14:paraId="6FCF1142" w14:textId="25DE511A" w:rsidR="007302B8" w:rsidRPr="001579DB" w:rsidRDefault="004F7BA0" w:rsidP="007302B8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>Partnered with HRIT and technical teams to translate business requirements into scalable Workday solutions while supporting</w:t>
      </w:r>
      <w:r w:rsidR="00CB26A1">
        <w:rPr>
          <w:sz w:val="20"/>
          <w:szCs w:val="20"/>
        </w:rPr>
        <w:t xml:space="preserve"> feature adoption,</w:t>
      </w:r>
      <w:r>
        <w:rPr>
          <w:sz w:val="20"/>
          <w:szCs w:val="20"/>
        </w:rPr>
        <w:t xml:space="preserve"> future p</w:t>
      </w:r>
      <w:r w:rsidR="004D78FA">
        <w:rPr>
          <w:sz w:val="20"/>
          <w:szCs w:val="20"/>
        </w:rPr>
        <w:t>latform enhancements</w:t>
      </w:r>
      <w:r w:rsidR="00CB26A1">
        <w:rPr>
          <w:sz w:val="20"/>
          <w:szCs w:val="20"/>
        </w:rPr>
        <w:t xml:space="preserve">, </w:t>
      </w:r>
      <w:r w:rsidR="004D78FA">
        <w:rPr>
          <w:sz w:val="20"/>
          <w:szCs w:val="20"/>
        </w:rPr>
        <w:t>and continuous optimization.</w:t>
      </w:r>
    </w:p>
    <w:p w14:paraId="371C15C3" w14:textId="77777777" w:rsidR="00C067D5" w:rsidRPr="004D0F9A" w:rsidRDefault="00C067D5" w:rsidP="00C067D5">
      <w:pPr>
        <w:pStyle w:val="ListParagraph"/>
        <w:spacing w:before="6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E17AF" w:rsidRPr="000E17AF" w14:paraId="704F8CD4" w14:textId="77777777" w:rsidTr="000E17AF">
        <w:tc>
          <w:tcPr>
            <w:tcW w:w="10790" w:type="dxa"/>
          </w:tcPr>
          <w:p w14:paraId="273D28B6" w14:textId="77777777" w:rsidR="000E17AF" w:rsidRPr="000E17AF" w:rsidRDefault="000E17AF" w:rsidP="00700BBB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0E17AF">
              <w:rPr>
                <w:b/>
                <w:bCs/>
                <w:sz w:val="24"/>
                <w:szCs w:val="24"/>
              </w:rPr>
              <w:t>SKILLS</w:t>
            </w:r>
          </w:p>
        </w:tc>
      </w:tr>
    </w:tbl>
    <w:p w14:paraId="46C26AAC" w14:textId="455E1ED2" w:rsidR="000E17AF" w:rsidRDefault="004D78FA" w:rsidP="00E72921">
      <w:pPr>
        <w:spacing w:before="100"/>
        <w:rPr>
          <w:sz w:val="20"/>
          <w:szCs w:val="20"/>
        </w:rPr>
      </w:pPr>
      <w:r>
        <w:rPr>
          <w:b/>
          <w:bCs/>
          <w:sz w:val="20"/>
          <w:szCs w:val="20"/>
        </w:rPr>
        <w:t>Workday</w:t>
      </w:r>
      <w:r w:rsidR="000E17AF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Workday Learning, Workday Talent, </w:t>
      </w:r>
      <w:r w:rsidR="008A6CF2">
        <w:rPr>
          <w:sz w:val="20"/>
          <w:szCs w:val="20"/>
        </w:rPr>
        <w:t>Workday HCM</w:t>
      </w:r>
    </w:p>
    <w:p w14:paraId="48F81717" w14:textId="79A1BA54" w:rsidR="00AF479E" w:rsidRDefault="008A6CF2" w:rsidP="00E72921">
      <w:pPr>
        <w:spacing w:before="100"/>
        <w:rPr>
          <w:sz w:val="20"/>
          <w:szCs w:val="20"/>
        </w:rPr>
      </w:pPr>
      <w:r>
        <w:rPr>
          <w:b/>
          <w:bCs/>
          <w:sz w:val="20"/>
          <w:szCs w:val="20"/>
        </w:rPr>
        <w:t>Consulting</w:t>
      </w:r>
      <w:r w:rsidR="00AF479E" w:rsidRPr="00AF479E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Stakeholder Consulting, Business Requ</w:t>
      </w:r>
      <w:r w:rsidR="00146742">
        <w:rPr>
          <w:sz w:val="20"/>
          <w:szCs w:val="20"/>
        </w:rPr>
        <w:t>irement Analysis, Feature Adoption, Governance, Organizational Change Management, Solution Design</w:t>
      </w:r>
    </w:p>
    <w:p w14:paraId="4B986730" w14:textId="27B0169F" w:rsidR="004018AC" w:rsidRDefault="00146742" w:rsidP="004018AC">
      <w:pPr>
        <w:spacing w:before="100"/>
        <w:rPr>
          <w:sz w:val="20"/>
          <w:szCs w:val="20"/>
        </w:rPr>
      </w:pPr>
      <w:r w:rsidRPr="00146742">
        <w:rPr>
          <w:b/>
          <w:bCs/>
          <w:sz w:val="20"/>
          <w:szCs w:val="20"/>
        </w:rPr>
        <w:t>Technology</w:t>
      </w:r>
      <w:r>
        <w:rPr>
          <w:sz w:val="20"/>
          <w:szCs w:val="20"/>
        </w:rPr>
        <w:t xml:space="preserve">: </w:t>
      </w:r>
      <w:r w:rsidR="004018AC">
        <w:rPr>
          <w:sz w:val="20"/>
          <w:szCs w:val="20"/>
        </w:rPr>
        <w:t xml:space="preserve">Articulate 360, Adobe InDesign, Adobe Premiere Pro, Camtasia, Vyond, </w:t>
      </w:r>
      <w:proofErr w:type="spellStart"/>
      <w:r w:rsidR="004018AC">
        <w:rPr>
          <w:sz w:val="20"/>
          <w:szCs w:val="20"/>
        </w:rPr>
        <w:t>WellSaid</w:t>
      </w:r>
      <w:proofErr w:type="spellEnd"/>
      <w:r w:rsidR="004018AC">
        <w:rPr>
          <w:sz w:val="20"/>
          <w:szCs w:val="20"/>
        </w:rPr>
        <w:t xml:space="preserve"> Labs, ServiceNow, SAP SuccessFactors, </w:t>
      </w:r>
      <w:proofErr w:type="spellStart"/>
      <w:r w:rsidR="004018AC">
        <w:rPr>
          <w:sz w:val="20"/>
          <w:szCs w:val="20"/>
        </w:rPr>
        <w:t>Symplr</w:t>
      </w:r>
      <w:proofErr w:type="spellEnd"/>
      <w:r w:rsidR="004018AC">
        <w:rPr>
          <w:sz w:val="20"/>
          <w:szCs w:val="20"/>
        </w:rPr>
        <w:t xml:space="preserve"> Learning</w:t>
      </w:r>
    </w:p>
    <w:p w14:paraId="79414B84" w14:textId="77777777" w:rsidR="00AF762E" w:rsidRPr="000E17AF" w:rsidRDefault="00AF762E" w:rsidP="00E72921">
      <w:pPr>
        <w:spacing w:before="100"/>
        <w:rPr>
          <w:sz w:val="20"/>
          <w:szCs w:val="20"/>
        </w:rPr>
      </w:pPr>
    </w:p>
    <w:sectPr w:rsidR="00AF762E" w:rsidRPr="000E17AF" w:rsidSect="00697E46">
      <w:pgSz w:w="12240" w:h="15840" w:code="1"/>
      <w:pgMar w:top="1440" w:right="1440" w:bottom="1440" w:left="1440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Marker with solid fill" style="width:6.75pt;height:14.25pt;visibility:visible;mso-wrap-style:square" o:bullet="t">
        <v:imagedata r:id="rId1" o:title="Marker with solid fill" cropleft="-.25" cropright="-.375"/>
      </v:shape>
    </w:pict>
  </w:numPicBullet>
  <w:abstractNum w:abstractNumId="0" w15:restartNumberingAfterBreak="0">
    <w:nsid w:val="05B47544"/>
    <w:multiLevelType w:val="hybridMultilevel"/>
    <w:tmpl w:val="26A4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6C3"/>
    <w:multiLevelType w:val="hybridMultilevel"/>
    <w:tmpl w:val="758C129A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3DF"/>
    <w:multiLevelType w:val="multilevel"/>
    <w:tmpl w:val="32A09940"/>
    <w:styleLink w:val="CurrentList1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Body CS)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4F287B"/>
    <w:multiLevelType w:val="hybridMultilevel"/>
    <w:tmpl w:val="5F942EB2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446B"/>
    <w:multiLevelType w:val="hybridMultilevel"/>
    <w:tmpl w:val="E16C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45D78"/>
    <w:multiLevelType w:val="hybridMultilevel"/>
    <w:tmpl w:val="24F04DD4"/>
    <w:lvl w:ilvl="0" w:tplc="6B24A5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F3299"/>
    <w:multiLevelType w:val="hybridMultilevel"/>
    <w:tmpl w:val="0D9EAC7A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16B2E"/>
    <w:multiLevelType w:val="hybridMultilevel"/>
    <w:tmpl w:val="D0587698"/>
    <w:lvl w:ilvl="0" w:tplc="38628532">
      <w:numFmt w:val="bullet"/>
      <w:lvlText w:val=""/>
      <w:lvlJc w:val="left"/>
      <w:pPr>
        <w:ind w:left="1080" w:hanging="864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7F5C4A"/>
    <w:multiLevelType w:val="hybridMultilevel"/>
    <w:tmpl w:val="4170DF22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2E6C"/>
    <w:multiLevelType w:val="hybridMultilevel"/>
    <w:tmpl w:val="EE503C28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1123">
    <w:abstractNumId w:val="7"/>
  </w:num>
  <w:num w:numId="2" w16cid:durableId="1521818058">
    <w:abstractNumId w:val="2"/>
  </w:num>
  <w:num w:numId="3" w16cid:durableId="718362907">
    <w:abstractNumId w:val="8"/>
  </w:num>
  <w:num w:numId="4" w16cid:durableId="1918050329">
    <w:abstractNumId w:val="1"/>
  </w:num>
  <w:num w:numId="5" w16cid:durableId="777486164">
    <w:abstractNumId w:val="6"/>
  </w:num>
  <w:num w:numId="6" w16cid:durableId="989403230">
    <w:abstractNumId w:val="9"/>
  </w:num>
  <w:num w:numId="7" w16cid:durableId="35472852">
    <w:abstractNumId w:val="3"/>
  </w:num>
  <w:num w:numId="8" w16cid:durableId="476266481">
    <w:abstractNumId w:val="5"/>
  </w:num>
  <w:num w:numId="9" w16cid:durableId="535894087">
    <w:abstractNumId w:val="0"/>
  </w:num>
  <w:num w:numId="10" w16cid:durableId="1530332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44"/>
    <w:rsid w:val="00005E57"/>
    <w:rsid w:val="00007CB3"/>
    <w:rsid w:val="00007CEB"/>
    <w:rsid w:val="00010BF7"/>
    <w:rsid w:val="000120B1"/>
    <w:rsid w:val="00016EC6"/>
    <w:rsid w:val="000242E4"/>
    <w:rsid w:val="00035AC8"/>
    <w:rsid w:val="00035D62"/>
    <w:rsid w:val="00040CE5"/>
    <w:rsid w:val="00040E8F"/>
    <w:rsid w:val="00045160"/>
    <w:rsid w:val="000518E1"/>
    <w:rsid w:val="00053240"/>
    <w:rsid w:val="000558D9"/>
    <w:rsid w:val="00064495"/>
    <w:rsid w:val="00071E49"/>
    <w:rsid w:val="00075B9F"/>
    <w:rsid w:val="0007685B"/>
    <w:rsid w:val="00076E38"/>
    <w:rsid w:val="0008632D"/>
    <w:rsid w:val="000B14B1"/>
    <w:rsid w:val="000B4F34"/>
    <w:rsid w:val="000C4268"/>
    <w:rsid w:val="000C4275"/>
    <w:rsid w:val="000C6CCA"/>
    <w:rsid w:val="000E17AF"/>
    <w:rsid w:val="000F7DE1"/>
    <w:rsid w:val="00106BF5"/>
    <w:rsid w:val="00113A28"/>
    <w:rsid w:val="00114032"/>
    <w:rsid w:val="001152C4"/>
    <w:rsid w:val="00116464"/>
    <w:rsid w:val="0011793C"/>
    <w:rsid w:val="00126402"/>
    <w:rsid w:val="00145F14"/>
    <w:rsid w:val="00146742"/>
    <w:rsid w:val="00150EC9"/>
    <w:rsid w:val="001544DB"/>
    <w:rsid w:val="0015721C"/>
    <w:rsid w:val="001579DB"/>
    <w:rsid w:val="00157D92"/>
    <w:rsid w:val="00172EE4"/>
    <w:rsid w:val="001A2858"/>
    <w:rsid w:val="001B3409"/>
    <w:rsid w:val="001B60BD"/>
    <w:rsid w:val="001D5299"/>
    <w:rsid w:val="001D5B06"/>
    <w:rsid w:val="001D5F63"/>
    <w:rsid w:val="001F5E2B"/>
    <w:rsid w:val="00200DC0"/>
    <w:rsid w:val="00204D0E"/>
    <w:rsid w:val="00210EB0"/>
    <w:rsid w:val="002122A8"/>
    <w:rsid w:val="002166AA"/>
    <w:rsid w:val="00227D92"/>
    <w:rsid w:val="0023002A"/>
    <w:rsid w:val="002313FB"/>
    <w:rsid w:val="002405B5"/>
    <w:rsid w:val="00243006"/>
    <w:rsid w:val="00243CFC"/>
    <w:rsid w:val="00253B3E"/>
    <w:rsid w:val="00295CA4"/>
    <w:rsid w:val="002A5B59"/>
    <w:rsid w:val="002B7635"/>
    <w:rsid w:val="002C2620"/>
    <w:rsid w:val="002C4376"/>
    <w:rsid w:val="002D4BD4"/>
    <w:rsid w:val="002F0183"/>
    <w:rsid w:val="00307618"/>
    <w:rsid w:val="00321E8C"/>
    <w:rsid w:val="00330F6F"/>
    <w:rsid w:val="003409E6"/>
    <w:rsid w:val="00342CB0"/>
    <w:rsid w:val="003474A2"/>
    <w:rsid w:val="003517F0"/>
    <w:rsid w:val="003523A3"/>
    <w:rsid w:val="00354837"/>
    <w:rsid w:val="003557AB"/>
    <w:rsid w:val="003571BB"/>
    <w:rsid w:val="00357610"/>
    <w:rsid w:val="00374C1A"/>
    <w:rsid w:val="003936C7"/>
    <w:rsid w:val="00395A25"/>
    <w:rsid w:val="003B5307"/>
    <w:rsid w:val="003C00F6"/>
    <w:rsid w:val="003F4724"/>
    <w:rsid w:val="004018AC"/>
    <w:rsid w:val="00406DAC"/>
    <w:rsid w:val="004130CB"/>
    <w:rsid w:val="00432D1B"/>
    <w:rsid w:val="004466F2"/>
    <w:rsid w:val="00463261"/>
    <w:rsid w:val="004807D1"/>
    <w:rsid w:val="00490260"/>
    <w:rsid w:val="0049077D"/>
    <w:rsid w:val="00491503"/>
    <w:rsid w:val="00495341"/>
    <w:rsid w:val="00496479"/>
    <w:rsid w:val="004A5EDC"/>
    <w:rsid w:val="004B455C"/>
    <w:rsid w:val="004C5161"/>
    <w:rsid w:val="004C7695"/>
    <w:rsid w:val="004D0F9A"/>
    <w:rsid w:val="004D1B98"/>
    <w:rsid w:val="004D3DC1"/>
    <w:rsid w:val="004D78FA"/>
    <w:rsid w:val="004D7F8E"/>
    <w:rsid w:val="004F0FA1"/>
    <w:rsid w:val="004F2F20"/>
    <w:rsid w:val="004F60A8"/>
    <w:rsid w:val="004F7BA0"/>
    <w:rsid w:val="0050738C"/>
    <w:rsid w:val="005129C9"/>
    <w:rsid w:val="0052058E"/>
    <w:rsid w:val="00523510"/>
    <w:rsid w:val="005337EB"/>
    <w:rsid w:val="005459DC"/>
    <w:rsid w:val="00545B1A"/>
    <w:rsid w:val="0055197B"/>
    <w:rsid w:val="00563418"/>
    <w:rsid w:val="005663B5"/>
    <w:rsid w:val="00567E0D"/>
    <w:rsid w:val="005801F7"/>
    <w:rsid w:val="005817EF"/>
    <w:rsid w:val="00581F62"/>
    <w:rsid w:val="005925EC"/>
    <w:rsid w:val="00594EE0"/>
    <w:rsid w:val="00596312"/>
    <w:rsid w:val="005A0685"/>
    <w:rsid w:val="005C71C0"/>
    <w:rsid w:val="005E0994"/>
    <w:rsid w:val="005F264B"/>
    <w:rsid w:val="005F3FFC"/>
    <w:rsid w:val="005F56BF"/>
    <w:rsid w:val="00612354"/>
    <w:rsid w:val="00614F28"/>
    <w:rsid w:val="006154A8"/>
    <w:rsid w:val="00624741"/>
    <w:rsid w:val="00631A7A"/>
    <w:rsid w:val="00633B3A"/>
    <w:rsid w:val="00635535"/>
    <w:rsid w:val="00637598"/>
    <w:rsid w:val="006532A3"/>
    <w:rsid w:val="00654F89"/>
    <w:rsid w:val="006739C7"/>
    <w:rsid w:val="0068114B"/>
    <w:rsid w:val="00681483"/>
    <w:rsid w:val="00681E1F"/>
    <w:rsid w:val="00683C59"/>
    <w:rsid w:val="006962DE"/>
    <w:rsid w:val="00697E46"/>
    <w:rsid w:val="006A49EF"/>
    <w:rsid w:val="006B00BC"/>
    <w:rsid w:val="006B58C0"/>
    <w:rsid w:val="006C37EE"/>
    <w:rsid w:val="006D2917"/>
    <w:rsid w:val="006D4B4C"/>
    <w:rsid w:val="006D4CB2"/>
    <w:rsid w:val="006E2D44"/>
    <w:rsid w:val="006E3273"/>
    <w:rsid w:val="006F4135"/>
    <w:rsid w:val="006F4FA6"/>
    <w:rsid w:val="00705023"/>
    <w:rsid w:val="00711DA2"/>
    <w:rsid w:val="00727219"/>
    <w:rsid w:val="007302B8"/>
    <w:rsid w:val="0073414E"/>
    <w:rsid w:val="007363F8"/>
    <w:rsid w:val="00737AAE"/>
    <w:rsid w:val="00753989"/>
    <w:rsid w:val="00756124"/>
    <w:rsid w:val="007615A8"/>
    <w:rsid w:val="00774D6A"/>
    <w:rsid w:val="0077534F"/>
    <w:rsid w:val="007815C3"/>
    <w:rsid w:val="007837BD"/>
    <w:rsid w:val="00784A1B"/>
    <w:rsid w:val="00796250"/>
    <w:rsid w:val="007D3E9F"/>
    <w:rsid w:val="007E0C80"/>
    <w:rsid w:val="007E3425"/>
    <w:rsid w:val="007F495C"/>
    <w:rsid w:val="007F5A9F"/>
    <w:rsid w:val="008074AB"/>
    <w:rsid w:val="00811A0B"/>
    <w:rsid w:val="0081212F"/>
    <w:rsid w:val="008267D7"/>
    <w:rsid w:val="00830AAC"/>
    <w:rsid w:val="0085030B"/>
    <w:rsid w:val="0085675A"/>
    <w:rsid w:val="00866A90"/>
    <w:rsid w:val="00867795"/>
    <w:rsid w:val="00877D43"/>
    <w:rsid w:val="00880DA6"/>
    <w:rsid w:val="00884E69"/>
    <w:rsid w:val="00890416"/>
    <w:rsid w:val="00891A3A"/>
    <w:rsid w:val="008A6CF2"/>
    <w:rsid w:val="008B0EE1"/>
    <w:rsid w:val="008B394E"/>
    <w:rsid w:val="008C1E71"/>
    <w:rsid w:val="008C5245"/>
    <w:rsid w:val="008E53E3"/>
    <w:rsid w:val="008E55B3"/>
    <w:rsid w:val="008E586C"/>
    <w:rsid w:val="008E5B00"/>
    <w:rsid w:val="009020CB"/>
    <w:rsid w:val="00907466"/>
    <w:rsid w:val="0090781E"/>
    <w:rsid w:val="00911805"/>
    <w:rsid w:val="0091467B"/>
    <w:rsid w:val="00914B6A"/>
    <w:rsid w:val="00916F7F"/>
    <w:rsid w:val="00921C1C"/>
    <w:rsid w:val="0092255C"/>
    <w:rsid w:val="00930175"/>
    <w:rsid w:val="00934C94"/>
    <w:rsid w:val="0095159F"/>
    <w:rsid w:val="009B78E7"/>
    <w:rsid w:val="009D1262"/>
    <w:rsid w:val="009D6FD8"/>
    <w:rsid w:val="009E02CB"/>
    <w:rsid w:val="009F4472"/>
    <w:rsid w:val="00A018C7"/>
    <w:rsid w:val="00A05278"/>
    <w:rsid w:val="00A06518"/>
    <w:rsid w:val="00A35F74"/>
    <w:rsid w:val="00A40B16"/>
    <w:rsid w:val="00A519AF"/>
    <w:rsid w:val="00A53BAE"/>
    <w:rsid w:val="00A611CF"/>
    <w:rsid w:val="00A631BF"/>
    <w:rsid w:val="00A70CB1"/>
    <w:rsid w:val="00A72F74"/>
    <w:rsid w:val="00A94690"/>
    <w:rsid w:val="00A97299"/>
    <w:rsid w:val="00AA45E1"/>
    <w:rsid w:val="00AB13D5"/>
    <w:rsid w:val="00AC5DE7"/>
    <w:rsid w:val="00AD2E2C"/>
    <w:rsid w:val="00AE03DA"/>
    <w:rsid w:val="00AE1059"/>
    <w:rsid w:val="00AE21B0"/>
    <w:rsid w:val="00AF1C0D"/>
    <w:rsid w:val="00AF318C"/>
    <w:rsid w:val="00AF3C2F"/>
    <w:rsid w:val="00AF479E"/>
    <w:rsid w:val="00AF4949"/>
    <w:rsid w:val="00AF702E"/>
    <w:rsid w:val="00AF762E"/>
    <w:rsid w:val="00AF7EBC"/>
    <w:rsid w:val="00B079D7"/>
    <w:rsid w:val="00B10347"/>
    <w:rsid w:val="00B122CE"/>
    <w:rsid w:val="00B173A3"/>
    <w:rsid w:val="00B35B53"/>
    <w:rsid w:val="00B47D72"/>
    <w:rsid w:val="00B6245F"/>
    <w:rsid w:val="00B6508E"/>
    <w:rsid w:val="00B66750"/>
    <w:rsid w:val="00B67E7E"/>
    <w:rsid w:val="00B76CDA"/>
    <w:rsid w:val="00B77D5B"/>
    <w:rsid w:val="00B8261B"/>
    <w:rsid w:val="00B8545D"/>
    <w:rsid w:val="00B941FC"/>
    <w:rsid w:val="00B95F92"/>
    <w:rsid w:val="00BB15D5"/>
    <w:rsid w:val="00BC5DE2"/>
    <w:rsid w:val="00BC60DE"/>
    <w:rsid w:val="00BC6534"/>
    <w:rsid w:val="00BD2751"/>
    <w:rsid w:val="00BD39F2"/>
    <w:rsid w:val="00BD5145"/>
    <w:rsid w:val="00BE2D95"/>
    <w:rsid w:val="00BE3D5D"/>
    <w:rsid w:val="00C034D3"/>
    <w:rsid w:val="00C067D5"/>
    <w:rsid w:val="00C12A72"/>
    <w:rsid w:val="00C173F8"/>
    <w:rsid w:val="00C178EF"/>
    <w:rsid w:val="00C21F72"/>
    <w:rsid w:val="00C32B87"/>
    <w:rsid w:val="00C364AA"/>
    <w:rsid w:val="00C52AD8"/>
    <w:rsid w:val="00C62ACC"/>
    <w:rsid w:val="00CB0A04"/>
    <w:rsid w:val="00CB26A1"/>
    <w:rsid w:val="00CC717D"/>
    <w:rsid w:val="00CE0935"/>
    <w:rsid w:val="00CE23E9"/>
    <w:rsid w:val="00D00FD2"/>
    <w:rsid w:val="00D03BFF"/>
    <w:rsid w:val="00D058BB"/>
    <w:rsid w:val="00D07D1D"/>
    <w:rsid w:val="00D13FD4"/>
    <w:rsid w:val="00D2241F"/>
    <w:rsid w:val="00D253B8"/>
    <w:rsid w:val="00D2793F"/>
    <w:rsid w:val="00D30410"/>
    <w:rsid w:val="00D3266F"/>
    <w:rsid w:val="00D42EF7"/>
    <w:rsid w:val="00D7467A"/>
    <w:rsid w:val="00D82506"/>
    <w:rsid w:val="00D83EB8"/>
    <w:rsid w:val="00D962FC"/>
    <w:rsid w:val="00DA0DD8"/>
    <w:rsid w:val="00DA0FDE"/>
    <w:rsid w:val="00DA3EE0"/>
    <w:rsid w:val="00DB08CC"/>
    <w:rsid w:val="00DB209F"/>
    <w:rsid w:val="00DD0A9C"/>
    <w:rsid w:val="00DE0749"/>
    <w:rsid w:val="00DE78D9"/>
    <w:rsid w:val="00DF37C9"/>
    <w:rsid w:val="00DF79BF"/>
    <w:rsid w:val="00E00D85"/>
    <w:rsid w:val="00E055E5"/>
    <w:rsid w:val="00E22675"/>
    <w:rsid w:val="00E25244"/>
    <w:rsid w:val="00E358C0"/>
    <w:rsid w:val="00E47B11"/>
    <w:rsid w:val="00E52910"/>
    <w:rsid w:val="00E577F7"/>
    <w:rsid w:val="00E6261D"/>
    <w:rsid w:val="00E66E50"/>
    <w:rsid w:val="00E72607"/>
    <w:rsid w:val="00E72921"/>
    <w:rsid w:val="00E7316E"/>
    <w:rsid w:val="00E900E2"/>
    <w:rsid w:val="00E9129A"/>
    <w:rsid w:val="00E94B25"/>
    <w:rsid w:val="00EA2FF9"/>
    <w:rsid w:val="00EB08F9"/>
    <w:rsid w:val="00EB46C2"/>
    <w:rsid w:val="00EB529F"/>
    <w:rsid w:val="00EB6287"/>
    <w:rsid w:val="00ED624F"/>
    <w:rsid w:val="00ED7EBF"/>
    <w:rsid w:val="00EE30F7"/>
    <w:rsid w:val="00EE4A94"/>
    <w:rsid w:val="00EE4E37"/>
    <w:rsid w:val="00F00634"/>
    <w:rsid w:val="00F07C90"/>
    <w:rsid w:val="00F33972"/>
    <w:rsid w:val="00F36AD9"/>
    <w:rsid w:val="00F4007E"/>
    <w:rsid w:val="00F47D1B"/>
    <w:rsid w:val="00F5367B"/>
    <w:rsid w:val="00F601F4"/>
    <w:rsid w:val="00F641D1"/>
    <w:rsid w:val="00F81EC5"/>
    <w:rsid w:val="00F8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D130"/>
  <w15:chartTrackingRefBased/>
  <w15:docId w15:val="{2B680E21-6B95-7545-B4E5-7BE1BB8C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40"/>
        <w:szCs w:val="40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7F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8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7EF"/>
    <w:pPr>
      <w:ind w:left="720"/>
      <w:contextualSpacing/>
    </w:pPr>
  </w:style>
  <w:style w:type="numbering" w:customStyle="1" w:styleId="CurrentList1">
    <w:name w:val="Current List1"/>
    <w:uiPriority w:val="99"/>
    <w:rsid w:val="001D529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://www.brandonldd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https://www.linkedin.com/in/brandon-jackson-m-ed-3113b917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b.jack1703@gmail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72EB0-28F3-4AA3-8785-B9E38A988D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a7062a-fa28-4b85-bcc5-ef793180a155}" enabled="0" method="" siteId="{3aa7062a-fa28-4b85-bcc5-ef793180a1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Jackson</dc:creator>
  <cp:keywords/>
  <dc:description/>
  <cp:lastModifiedBy>Brandon Jackson</cp:lastModifiedBy>
  <cp:revision>72</cp:revision>
  <cp:lastPrinted>2024-01-02T02:57:00Z</cp:lastPrinted>
  <dcterms:created xsi:type="dcterms:W3CDTF">2026-07-06T01:29:00Z</dcterms:created>
  <dcterms:modified xsi:type="dcterms:W3CDTF">2026-07-06T02:47:00Z</dcterms:modified>
</cp:coreProperties>
</file>